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E908E8" w14:textId="4F0B6A28" w:rsidR="00111EB4" w:rsidRPr="007A0DD1" w:rsidRDefault="00111EB4" w:rsidP="00111EB4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7A0DD1">
        <w:rPr>
          <w:rFonts w:ascii="Times New Roman" w:hAnsi="Times New Roman" w:cs="Times New Roman"/>
          <w:b/>
          <w:bCs/>
          <w:sz w:val="24"/>
          <w:szCs w:val="24"/>
        </w:rPr>
        <w:t>Supplement 1</w:t>
      </w:r>
    </w:p>
    <w:p w14:paraId="4B153223" w14:textId="4008D53B" w:rsidR="00E14297" w:rsidRPr="007A0DD1" w:rsidRDefault="00111EB4" w:rsidP="00111EB4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A0DD1">
        <w:rPr>
          <w:rFonts w:ascii="Times New Roman" w:hAnsi="Times New Roman" w:cs="Times New Roman"/>
          <w:b/>
          <w:bCs/>
          <w:i/>
          <w:iCs/>
          <w:sz w:val="24"/>
          <w:szCs w:val="24"/>
        </w:rPr>
        <w:t>Understanding Viewpoint Changes in Peripheral Prisms for Field Expansion by Virtual Reality Simulation</w:t>
      </w:r>
    </w:p>
    <w:p w14:paraId="507AFD56" w14:textId="485676DD" w:rsidR="00111EB4" w:rsidRPr="007A0DD1" w:rsidRDefault="00111EB4" w:rsidP="00111EB4">
      <w:pPr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7A0DD1">
        <w:rPr>
          <w:rFonts w:ascii="Times New Roman" w:hAnsi="Times New Roman" w:cs="Times New Roman"/>
          <w:b/>
          <w:bCs/>
          <w:i/>
          <w:iCs/>
          <w:sz w:val="24"/>
          <w:szCs w:val="24"/>
        </w:rPr>
        <w:tab/>
        <w:t>Jonathan K. Doyon, Alex D. Hwang, and Jae-Hyun Jung</w:t>
      </w:r>
    </w:p>
    <w:p w14:paraId="3C116824" w14:textId="40BCFB43" w:rsidR="007A0DD1" w:rsidRPr="007A0DD1" w:rsidRDefault="007A0DD1" w:rsidP="00111EB4">
      <w:pPr>
        <w:rPr>
          <w:rFonts w:ascii="Times New Roman" w:hAnsi="Times New Roman" w:cs="Times New Roman"/>
          <w:sz w:val="24"/>
          <w:szCs w:val="24"/>
        </w:rPr>
      </w:pPr>
    </w:p>
    <w:p w14:paraId="77907602" w14:textId="1BD0FAB6" w:rsidR="007A0DD1" w:rsidRPr="007A0DD1" w:rsidRDefault="007A0DD1" w:rsidP="007A0DD1">
      <w:pPr>
        <w:jc w:val="center"/>
        <w:rPr>
          <w:rFonts w:ascii="Times New Roman" w:hAnsi="Times New Roman" w:cs="Times New Roman"/>
          <w:sz w:val="24"/>
          <w:szCs w:val="24"/>
        </w:rPr>
      </w:pPr>
      <w:r w:rsidRPr="007A0DD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B2EDBA1" wp14:editId="2FC127C1">
            <wp:extent cx="4791075" cy="4629150"/>
            <wp:effectExtent l="0" t="0" r="0" b="0"/>
            <wp:docPr id="501245322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1245322" name="Graphic 501245322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"/>
                        </a:ext>
                      </a:extLst>
                    </a:blip>
                    <a:srcRect l="9776" t="14013" r="9615" b="13536"/>
                    <a:stretch/>
                  </pic:blipFill>
                  <pic:spPr bwMode="auto">
                    <a:xfrm>
                      <a:off x="0" y="0"/>
                      <a:ext cx="4791075" cy="4629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427B7E" w14:textId="49C74C8E" w:rsidR="007A0DD1" w:rsidRPr="007A0DD1" w:rsidRDefault="007A0DD1" w:rsidP="007A0DD1">
      <w:pPr>
        <w:jc w:val="both"/>
        <w:rPr>
          <w:rFonts w:ascii="Times New Roman" w:hAnsi="Times New Roman" w:cs="Times New Roman"/>
          <w:sz w:val="24"/>
          <w:szCs w:val="24"/>
        </w:rPr>
      </w:pPr>
      <w:r w:rsidRPr="007A0DD1">
        <w:rPr>
          <w:rFonts w:ascii="Times New Roman" w:hAnsi="Times New Roman" w:cs="Times New Roman"/>
          <w:sz w:val="24"/>
          <w:szCs w:val="24"/>
        </w:rPr>
        <w:t>Fig. S1. The optic flows in field expansion for tunnel vision (TV)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7A0DD1">
        <w:rPr>
          <w:rFonts w:ascii="Times New Roman" w:hAnsi="Times New Roman" w:cs="Times New Roman"/>
          <w:sz w:val="24"/>
          <w:szCs w:val="24"/>
        </w:rPr>
        <w:t>(a)</w:t>
      </w:r>
      <w:r>
        <w:rPr>
          <w:rFonts w:ascii="Times New Roman" w:hAnsi="Times New Roman" w:cs="Times New Roman"/>
          <w:sz w:val="24"/>
          <w:szCs w:val="24"/>
        </w:rPr>
        <w:t xml:space="preserve"> Horizontal PP field expansion via</w:t>
      </w:r>
      <w:r w:rsidRPr="007A0DD1">
        <w:rPr>
          <w:rFonts w:ascii="Times New Roman" w:hAnsi="Times New Roman" w:cs="Times New Roman"/>
          <w:sz w:val="24"/>
          <w:szCs w:val="24"/>
        </w:rPr>
        <w:t xml:space="preserve"> angular shift (i.e., optical prisms) and (b) the linear shift method (i.e., image crop-and-shift). (c) </w:t>
      </w:r>
      <w:r>
        <w:rPr>
          <w:rFonts w:ascii="Times New Roman" w:hAnsi="Times New Roman" w:cs="Times New Roman"/>
          <w:sz w:val="24"/>
          <w:szCs w:val="24"/>
        </w:rPr>
        <w:t>Oblique PP field expansion using via</w:t>
      </w:r>
      <w:r w:rsidRPr="007A0DD1">
        <w:rPr>
          <w:rFonts w:ascii="Times New Roman" w:hAnsi="Times New Roman" w:cs="Times New Roman"/>
          <w:sz w:val="24"/>
          <w:szCs w:val="24"/>
        </w:rPr>
        <w:t xml:space="preserve"> angular shift (i.e., optical prisms) and (d) linear shift (i.e., image crop-and-shift), assuming that the prisms are fitted for </w:t>
      </w:r>
      <w:r>
        <w:rPr>
          <w:rFonts w:ascii="Times New Roman" w:hAnsi="Times New Roman" w:cs="Times New Roman"/>
          <w:sz w:val="24"/>
          <w:szCs w:val="24"/>
        </w:rPr>
        <w:t>TV</w:t>
      </w:r>
      <w:r w:rsidRPr="007A0DD1">
        <w:rPr>
          <w:rFonts w:ascii="Times New Roman" w:hAnsi="Times New Roman" w:cs="Times New Roman"/>
          <w:sz w:val="24"/>
          <w:szCs w:val="24"/>
        </w:rPr>
        <w:t xml:space="preserve"> patients. Tracked feature trajectories of the were marked in green. The focus of expansion (FOE) of the original viewpoint is marked as a magenta circle, and the FOEs based on the prism viewpoint are marked as red circles.</w:t>
      </w:r>
      <w:r w:rsidR="00CC0DC6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9949237" w14:textId="77777777" w:rsidR="007A0DD1" w:rsidRPr="007A0DD1" w:rsidRDefault="007A0DD1" w:rsidP="007A0DD1">
      <w:pPr>
        <w:rPr>
          <w:rFonts w:ascii="Times New Roman" w:hAnsi="Times New Roman" w:cs="Times New Roman"/>
          <w:sz w:val="24"/>
          <w:szCs w:val="24"/>
        </w:rPr>
      </w:pPr>
    </w:p>
    <w:p w14:paraId="42BF545B" w14:textId="35B2DD67" w:rsidR="007A0DD1" w:rsidRPr="007A0DD1" w:rsidRDefault="007A0DD1" w:rsidP="007A0DD1">
      <w:pPr>
        <w:rPr>
          <w:rFonts w:ascii="Times New Roman" w:hAnsi="Times New Roman" w:cs="Times New Roman"/>
          <w:sz w:val="24"/>
          <w:szCs w:val="24"/>
        </w:rPr>
      </w:pPr>
      <w:r w:rsidRPr="007A0DD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9E48885" wp14:editId="318CEC88">
            <wp:extent cx="5943600" cy="6389370"/>
            <wp:effectExtent l="0" t="0" r="0" b="0"/>
            <wp:docPr id="570746084" name="Graphic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746084" name="Graphic 570746084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8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DDA44" w14:textId="7108F7D2" w:rsidR="007A0DD1" w:rsidRPr="007A0DD1" w:rsidRDefault="007A0DD1" w:rsidP="003061D7">
      <w:pPr>
        <w:jc w:val="both"/>
        <w:rPr>
          <w:rFonts w:ascii="Times New Roman" w:hAnsi="Times New Roman" w:cs="Times New Roman"/>
          <w:sz w:val="24"/>
          <w:szCs w:val="24"/>
        </w:rPr>
      </w:pPr>
      <w:r w:rsidRPr="007A0DD1">
        <w:rPr>
          <w:rFonts w:ascii="Times New Roman" w:hAnsi="Times New Roman" w:cs="Times New Roman"/>
          <w:sz w:val="24"/>
          <w:szCs w:val="24"/>
        </w:rPr>
        <w:t>Fig. S2</w:t>
      </w:r>
      <w:r w:rsidR="003061D7">
        <w:rPr>
          <w:rFonts w:ascii="Times New Roman" w:hAnsi="Times New Roman" w:cs="Times New Roman"/>
          <w:sz w:val="24"/>
          <w:szCs w:val="24"/>
        </w:rPr>
        <w:t xml:space="preserve">. To validate our simulation of optical prism expansion in virtual reality (VR), we </w:t>
      </w:r>
      <w:r w:rsidR="00CC0DC6">
        <w:rPr>
          <w:rFonts w:ascii="Times New Roman" w:hAnsi="Times New Roman" w:cs="Times New Roman"/>
          <w:sz w:val="24"/>
          <w:szCs w:val="24"/>
        </w:rPr>
        <w:t xml:space="preserve">replicated the findings of Falahati et al. [10] (bottom row), in which they captured images of the original viewpoint (left), the mixed original and prism (through horizontal multi-periscopic prisms) viewpoints (middle), and the translated and rotated viewpoint detailed in Section </w:t>
      </w:r>
      <w:r w:rsidR="00DD07CE">
        <w:rPr>
          <w:rFonts w:ascii="Times New Roman" w:hAnsi="Times New Roman" w:cs="Times New Roman"/>
          <w:sz w:val="24"/>
          <w:szCs w:val="24"/>
        </w:rPr>
        <w:t>2.1. The perspective lines (green) overlaid on the poster seen from the prism viewpoint match those of the translated and rotated viewpoint verifying the angular shift. Our VR scenario (top row</w:t>
      </w:r>
      <w:r w:rsidR="00D473DF">
        <w:rPr>
          <w:rFonts w:ascii="Times New Roman" w:hAnsi="Times New Roman" w:cs="Times New Roman"/>
          <w:sz w:val="24"/>
          <w:szCs w:val="24"/>
        </w:rPr>
        <w:t>, left</w:t>
      </w:r>
      <w:r w:rsidR="00DD07CE">
        <w:rPr>
          <w:rFonts w:ascii="Times New Roman" w:hAnsi="Times New Roman" w:cs="Times New Roman"/>
          <w:sz w:val="24"/>
          <w:szCs w:val="24"/>
        </w:rPr>
        <w:t xml:space="preserve">) shows the same effect achieved via angular shift where the </w:t>
      </w:r>
      <w:r w:rsidR="00D473DF">
        <w:rPr>
          <w:rFonts w:ascii="Times New Roman" w:hAnsi="Times New Roman" w:cs="Times New Roman"/>
          <w:sz w:val="24"/>
          <w:szCs w:val="24"/>
        </w:rPr>
        <w:t>perspective lines in the simulated prism viewpoint (middle) match those of the translated and rotated original viewpoint (right).</w:t>
      </w:r>
    </w:p>
    <w:sectPr w:rsidR="007A0DD1" w:rsidRPr="007A0DD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MbE0NzE2sDA1MzKzNLRQ0lEKTi0uzszPAykwqgUAaPxZDSwAAAA="/>
  </w:docVars>
  <w:rsids>
    <w:rsidRoot w:val="003108D2"/>
    <w:rsid w:val="00111EB4"/>
    <w:rsid w:val="001F7EAB"/>
    <w:rsid w:val="003061D7"/>
    <w:rsid w:val="003108D2"/>
    <w:rsid w:val="005350C7"/>
    <w:rsid w:val="00535A22"/>
    <w:rsid w:val="007A0DD1"/>
    <w:rsid w:val="00A30E2E"/>
    <w:rsid w:val="00B41540"/>
    <w:rsid w:val="00CC0DC6"/>
    <w:rsid w:val="00D473DF"/>
    <w:rsid w:val="00DD07CE"/>
    <w:rsid w:val="00E14297"/>
    <w:rsid w:val="00EB0A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7C3219"/>
  <w15:chartTrackingRefBased/>
  <w15:docId w15:val="{7E35AE5A-80AD-4496-9D9C-2ECA613D54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7A0DD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A0DD1"/>
    <w:pPr>
      <w:spacing w:after="200" w:line="240" w:lineRule="auto"/>
    </w:pPr>
    <w:rPr>
      <w:rFonts w:eastAsiaTheme="minorEastAsia"/>
      <w:kern w:val="0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A0DD1"/>
    <w:rPr>
      <w:rFonts w:eastAsiaTheme="minorEastAsia"/>
      <w:kern w:val="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sv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sv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1</Pages>
  <Words>229</Words>
  <Characters>1310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Doyon, Jonathan</dc:creator>
  <cp:keywords/>
  <dc:description/>
  <cp:lastModifiedBy>Jae-Hyun Jung</cp:lastModifiedBy>
  <cp:revision>10</cp:revision>
  <dcterms:created xsi:type="dcterms:W3CDTF">2023-11-18T15:15:00Z</dcterms:created>
  <dcterms:modified xsi:type="dcterms:W3CDTF">2023-11-20T22:45:00Z</dcterms:modified>
</cp:coreProperties>
</file>